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C01DE7" w:rsidRPr="002B4E80" w:rsidTr="00C01DE7">
        <w:trPr>
          <w:cantSplit/>
        </w:trPr>
        <w:tc>
          <w:tcPr>
            <w:tcW w:w="4426" w:type="dxa"/>
          </w:tcPr>
          <w:p w:rsidR="00C01DE7" w:rsidRDefault="00C01DE7" w:rsidP="00C01DE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C01DE7" w:rsidRDefault="00C01DE7" w:rsidP="00C01DE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C01DE7" w:rsidRDefault="00C01DE7" w:rsidP="00C01DE7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C01DE7" w:rsidRDefault="00C01DE7" w:rsidP="00C01DE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Тайнаш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C01DE7" w:rsidRDefault="00C01DE7" w:rsidP="00C01DE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C01DE7" w:rsidRDefault="00C01DE7" w:rsidP="00C01DE7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rFonts w:ascii="Arial New Bash" w:hAnsi="Arial New Bash"/>
                <w:b/>
                <w:sz w:val="24"/>
              </w:rPr>
              <w:t>ХАКИМИ^ТЕ</w:t>
            </w:r>
          </w:p>
          <w:p w:rsidR="00C01DE7" w:rsidRDefault="00C01DE7" w:rsidP="00C01DE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C01DE7" w:rsidRDefault="00C01DE7" w:rsidP="00C01DE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C01DE7" w:rsidRDefault="00C01DE7" w:rsidP="00C01DE7">
            <w:pPr>
              <w:pStyle w:val="2"/>
              <w:framePr w:hSpace="0" w:wrap="auto" w:vAnchor="margin" w:hAnchor="text" w:xAlign="left" w:yAlign="inline"/>
            </w:pPr>
            <w:proofErr w:type="gramStart"/>
            <w:r>
              <w:t>452225,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Cs w:val="0"/>
              </w:rPr>
              <w:t>Тайнаш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}&lt;&amp;к </w:t>
            </w:r>
            <w:r>
              <w:t>урамы,32</w:t>
            </w:r>
            <w:proofErr w:type="gramEnd"/>
          </w:p>
          <w:p w:rsidR="00C01DE7" w:rsidRDefault="00C01DE7" w:rsidP="00C01DE7">
            <w:pPr>
              <w:jc w:val="center"/>
              <w:rPr>
                <w:rFonts w:ascii="Arial New Bash" w:hAnsi="Arial New Bash"/>
                <w:bCs/>
                <w:sz w:val="18"/>
                <w:lang w:val="en-GB"/>
              </w:rPr>
            </w:pPr>
            <w:r>
              <w:rPr>
                <w:rFonts w:ascii="Arial New Bash" w:hAnsi="Arial New Bash"/>
                <w:sz w:val="18"/>
              </w:rPr>
              <w:t>тел</w:t>
            </w:r>
            <w:r w:rsidRPr="007457EF">
              <w:rPr>
                <w:rFonts w:ascii="Arial New Bash" w:hAnsi="Arial New Bash"/>
                <w:sz w:val="18"/>
              </w:rPr>
              <w:t>.</w:t>
            </w:r>
            <w:r w:rsidRPr="007457EF">
              <w:t xml:space="preserve"> </w:t>
            </w:r>
            <w:r w:rsidRPr="007457EF">
              <w:rPr>
                <w:rFonts w:ascii="Arial New Bash" w:hAnsi="Arial New Bash"/>
                <w:sz w:val="18"/>
              </w:rPr>
              <w:t xml:space="preserve"> </w:t>
            </w:r>
            <w:r>
              <w:rPr>
                <w:rFonts w:ascii="Arial New Bash" w:hAnsi="Arial New Bash"/>
                <w:sz w:val="18"/>
                <w:lang w:val="en-GB"/>
              </w:rPr>
              <w:t>(34796) 2-34-81</w:t>
            </w:r>
          </w:p>
          <w:p w:rsidR="00C01DE7" w:rsidRDefault="00C01DE7" w:rsidP="00C01DE7">
            <w:pPr>
              <w:jc w:val="center"/>
              <w:rPr>
                <w:rFonts w:ascii="Arial New Bash" w:hAnsi="Arial New Bash"/>
                <w:bCs/>
                <w:sz w:val="20"/>
                <w:lang w:val="en-GB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>
              <w:rPr>
                <w:color w:val="000000"/>
                <w:sz w:val="18"/>
                <w:lang w:val="en-GB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>
              <w:rPr>
                <w:color w:val="000000"/>
                <w:sz w:val="18"/>
                <w:lang w:val="en-GB"/>
              </w:rPr>
              <w:t xml:space="preserve">: 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taynysh</w:t>
            </w:r>
            <w:proofErr w:type="spellEnd"/>
            <w:r>
              <w:rPr>
                <w:bCs/>
                <w:color w:val="000000"/>
                <w:sz w:val="18"/>
                <w:lang w:val="en-GB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bashnet</w:t>
            </w:r>
            <w:proofErr w:type="spellEnd"/>
            <w:r>
              <w:rPr>
                <w:bCs/>
                <w:color w:val="000000"/>
                <w:sz w:val="18"/>
                <w:lang w:val="en-GB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505" w:type="dxa"/>
            <w:hideMark/>
          </w:tcPr>
          <w:p w:rsidR="00C01DE7" w:rsidRDefault="00C01DE7" w:rsidP="00C01DE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C01DE7" w:rsidRDefault="00C01DE7" w:rsidP="00C01DE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 xml:space="preserve">Администрация </w:t>
            </w:r>
          </w:p>
          <w:p w:rsidR="00C01DE7" w:rsidRDefault="00C01DE7" w:rsidP="00C01DE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C01DE7" w:rsidRDefault="00C01DE7" w:rsidP="00C01DE7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>Тайняшевский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C01DE7" w:rsidRDefault="00C01DE7" w:rsidP="00C01DE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01DE7" w:rsidRDefault="00C01DE7" w:rsidP="00C01DE7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C01DE7" w:rsidRDefault="00C01DE7" w:rsidP="00C01DE7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452225,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Тайняшево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Центральная, 32</w:t>
            </w:r>
          </w:p>
          <w:p w:rsidR="00C01DE7" w:rsidRDefault="00C01DE7" w:rsidP="00C01DE7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2-</w:t>
            </w:r>
            <w:r>
              <w:rPr>
                <w:bCs/>
                <w:sz w:val="18"/>
              </w:rPr>
              <w:t>34</w:t>
            </w:r>
            <w:r>
              <w:rPr>
                <w:rFonts w:ascii="Arial New Bash" w:hAnsi="Arial New Bash"/>
                <w:bCs/>
                <w:sz w:val="18"/>
              </w:rPr>
              <w:t>-81</w:t>
            </w:r>
          </w:p>
          <w:p w:rsidR="00C01DE7" w:rsidRDefault="00C01DE7" w:rsidP="00C01DE7">
            <w:pPr>
              <w:jc w:val="center"/>
              <w:rPr>
                <w:rFonts w:ascii="Arial New Bash" w:hAnsi="Arial New Bash"/>
                <w:bCs/>
                <w:sz w:val="20"/>
                <w:lang w:val="en-GB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>
              <w:rPr>
                <w:color w:val="000000"/>
                <w:sz w:val="18"/>
                <w:lang w:val="en-GB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>
              <w:rPr>
                <w:color w:val="000000"/>
                <w:sz w:val="18"/>
                <w:lang w:val="en-GB"/>
              </w:rPr>
              <w:t xml:space="preserve">: 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taynysh</w:t>
            </w:r>
            <w:proofErr w:type="spellEnd"/>
            <w:r>
              <w:rPr>
                <w:bCs/>
                <w:color w:val="000000"/>
                <w:sz w:val="18"/>
                <w:lang w:val="en-GB"/>
              </w:rPr>
              <w:t>@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bashnet</w:t>
            </w:r>
            <w:proofErr w:type="spellEnd"/>
            <w:r>
              <w:rPr>
                <w:bCs/>
                <w:color w:val="000000"/>
                <w:sz w:val="18"/>
                <w:lang w:val="en-GB"/>
              </w:rPr>
              <w:t>.</w:t>
            </w:r>
            <w:proofErr w:type="spellStart"/>
            <w:r>
              <w:rPr>
                <w:bCs/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C01DE7" w:rsidTr="00C01DE7">
        <w:trPr>
          <w:cantSplit/>
          <w:trHeight w:val="186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1DE7" w:rsidRDefault="00C01DE7" w:rsidP="00C01DE7">
            <w:pPr>
              <w:jc w:val="center"/>
              <w:rPr>
                <w:color w:val="000000"/>
                <w:sz w:val="8"/>
                <w:szCs w:val="16"/>
                <w:lang w:val="en-GB"/>
              </w:rPr>
            </w:pPr>
          </w:p>
          <w:p w:rsidR="00C01DE7" w:rsidRDefault="00C01DE7" w:rsidP="00C01D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04279536    ОГРН 1060249000547      ИНН  0249006138</w:t>
            </w:r>
          </w:p>
          <w:p w:rsidR="00C01DE7" w:rsidRDefault="00C01DE7" w:rsidP="00C01DE7">
            <w:pPr>
              <w:pStyle w:val="6"/>
              <w:framePr w:hSpace="0" w:wrap="auto" w:vAnchor="margin" w:hAnchor="text" w:yAlign="inline"/>
              <w:jc w:val="left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C01DE7" w:rsidRDefault="00C01DE7" w:rsidP="00C01DE7">
      <w:pPr>
        <w:ind w:right="21"/>
        <w:rPr>
          <w:bCs/>
          <w:szCs w:val="28"/>
        </w:rPr>
      </w:pPr>
    </w:p>
    <w:p w:rsidR="00C01DE7" w:rsidRDefault="00C01DE7" w:rsidP="00C01DE7">
      <w:pPr>
        <w:rPr>
          <w:sz w:val="8"/>
        </w:rPr>
      </w:pPr>
    </w:p>
    <w:p w:rsidR="00C01DE7" w:rsidRDefault="00C01DE7" w:rsidP="00C01DE7">
      <w:pPr>
        <w:jc w:val="both"/>
        <w:rPr>
          <w:rFonts w:ascii="Arial New Bash" w:hAnsi="Arial New Bash"/>
          <w:b/>
          <w:szCs w:val="28"/>
        </w:rPr>
      </w:pPr>
      <w:r>
        <w:rPr>
          <w:rFonts w:ascii="Arial New Bash" w:hAnsi="Arial New Bash"/>
          <w:b/>
          <w:caps/>
          <w:szCs w:val="28"/>
        </w:rPr>
        <w:t>[</w:t>
      </w:r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а</w:t>
      </w:r>
      <w:r>
        <w:rPr>
          <w:b/>
          <w:caps/>
          <w:szCs w:val="28"/>
        </w:rPr>
        <w:t xml:space="preserve"> </w:t>
      </w:r>
      <w:proofErr w:type="gramStart"/>
      <w:r>
        <w:rPr>
          <w:rFonts w:ascii="Arial New Bash" w:hAnsi="Arial New Bash"/>
          <w:b/>
          <w:caps/>
          <w:szCs w:val="28"/>
        </w:rPr>
        <w:t>р</w:t>
      </w:r>
      <w:proofErr w:type="gramEnd"/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а</w:t>
      </w:r>
      <w:r>
        <w:rPr>
          <w:b/>
          <w:caps/>
          <w:szCs w:val="28"/>
        </w:rPr>
        <w:t xml:space="preserve"> </w:t>
      </w:r>
      <w:r>
        <w:rPr>
          <w:rFonts w:ascii="Arial New Bash" w:hAnsi="Arial New Bash"/>
          <w:b/>
          <w:caps/>
          <w:szCs w:val="28"/>
        </w:rPr>
        <w:t>р</w:t>
      </w:r>
      <w:r>
        <w:rPr>
          <w:rFonts w:ascii="Arial New Bash" w:hAnsi="Arial New Bash"/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>
        <w:rPr>
          <w:rFonts w:ascii="Arial New Bash" w:hAnsi="Arial New Bash"/>
          <w:b/>
          <w:szCs w:val="28"/>
        </w:rPr>
        <w:t xml:space="preserve">                                                       ПОСТАНОВЛЕНИЕ</w:t>
      </w:r>
    </w:p>
    <w:p w:rsidR="00C01DE7" w:rsidRDefault="00C01DE7" w:rsidP="00C01DE7">
      <w:pPr>
        <w:jc w:val="both"/>
        <w:rPr>
          <w:rFonts w:ascii="Arial New Bash" w:hAnsi="Arial New Bash"/>
          <w:b/>
          <w:szCs w:val="28"/>
        </w:rPr>
      </w:pPr>
    </w:p>
    <w:p w:rsidR="00C01DE7" w:rsidRDefault="00C01DE7" w:rsidP="00C01DE7">
      <w:pPr>
        <w:ind w:right="57"/>
        <w:jc w:val="both"/>
        <w:rPr>
          <w:bCs/>
          <w:szCs w:val="28"/>
        </w:rPr>
      </w:pPr>
      <w:r>
        <w:rPr>
          <w:bCs/>
          <w:szCs w:val="28"/>
        </w:rPr>
        <w:t xml:space="preserve">«05» июль 2017 </w:t>
      </w:r>
      <w:proofErr w:type="spellStart"/>
      <w:r>
        <w:rPr>
          <w:bCs/>
          <w:szCs w:val="28"/>
        </w:rPr>
        <w:t>й</w:t>
      </w:r>
      <w:proofErr w:type="spellEnd"/>
      <w:r>
        <w:rPr>
          <w:bCs/>
          <w:szCs w:val="28"/>
        </w:rPr>
        <w:t xml:space="preserve">.                      №   </w:t>
      </w:r>
      <w:r w:rsidR="00C25C42">
        <w:rPr>
          <w:bCs/>
          <w:szCs w:val="28"/>
        </w:rPr>
        <w:t>17</w:t>
      </w:r>
      <w:r>
        <w:rPr>
          <w:bCs/>
          <w:szCs w:val="28"/>
        </w:rPr>
        <w:t xml:space="preserve">                            «05» июля 2017 г.</w:t>
      </w:r>
    </w:p>
    <w:p w:rsidR="00C01DE7" w:rsidRDefault="00C01DE7" w:rsidP="00C01DE7">
      <w:pPr>
        <w:ind w:left="113" w:right="57"/>
        <w:jc w:val="both"/>
        <w:rPr>
          <w:szCs w:val="28"/>
        </w:rPr>
      </w:pPr>
      <w:r>
        <w:rPr>
          <w:szCs w:val="28"/>
        </w:rPr>
        <w:t xml:space="preserve"> </w:t>
      </w:r>
    </w:p>
    <w:p w:rsidR="00C01DE7" w:rsidRDefault="00C01DE7" w:rsidP="00C01D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определении помещения для проведения агитационного </w:t>
      </w:r>
    </w:p>
    <w:p w:rsidR="00C01DE7" w:rsidRDefault="00C01DE7" w:rsidP="00C01D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публичного мероприятия  в форме собрания </w:t>
      </w:r>
    </w:p>
    <w:p w:rsidR="00C01DE7" w:rsidRDefault="00C01DE7" w:rsidP="00C01DE7">
      <w:pPr>
        <w:jc w:val="center"/>
        <w:rPr>
          <w:sz w:val="26"/>
          <w:szCs w:val="26"/>
        </w:rPr>
      </w:pPr>
    </w:p>
    <w:p w:rsidR="00C01DE7" w:rsidRDefault="00C01DE7" w:rsidP="00C01D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обеспечения равных условий для всех зарегистрированных кандидатов, политических партий, зарегистрировавших  списки кандидатов   в депутаты  Совета сельского поселения  </w:t>
      </w:r>
      <w:proofErr w:type="spellStart"/>
      <w:r>
        <w:rPr>
          <w:sz w:val="26"/>
          <w:szCs w:val="26"/>
        </w:rPr>
        <w:t>Тайняшевский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Чекмагушевский</w:t>
      </w:r>
      <w:proofErr w:type="spellEnd"/>
      <w:r>
        <w:rPr>
          <w:sz w:val="26"/>
          <w:szCs w:val="26"/>
        </w:rPr>
        <w:t xml:space="preserve"> район  Республики Башкортостан, </w:t>
      </w:r>
    </w:p>
    <w:p w:rsidR="00C01DE7" w:rsidRDefault="00C01DE7" w:rsidP="00C01D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 53 Федерального закона «Об основных гарантиях избирательных прав и права на участие в референдуме граждан Российской Федерации», ст.66 Кодекса Республики Башкортостан о выборах администрация сельского поселения  </w:t>
      </w:r>
      <w:proofErr w:type="spellStart"/>
      <w:r>
        <w:rPr>
          <w:sz w:val="26"/>
          <w:szCs w:val="26"/>
        </w:rPr>
        <w:t>Тайняшевский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Чекмагушевский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C01DE7" w:rsidRDefault="00C01DE7" w:rsidP="00C01DE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01DE7" w:rsidRDefault="00C01DE7" w:rsidP="00C01D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1.Определить сельский дом культуры с. </w:t>
      </w:r>
      <w:proofErr w:type="spellStart"/>
      <w:r>
        <w:rPr>
          <w:sz w:val="26"/>
          <w:szCs w:val="26"/>
        </w:rPr>
        <w:t>Тайняшево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Чекмагушевский</w:t>
      </w:r>
      <w:proofErr w:type="spellEnd"/>
      <w:r>
        <w:rPr>
          <w:sz w:val="26"/>
          <w:szCs w:val="26"/>
        </w:rPr>
        <w:t xml:space="preserve"> район Республики Башкортостан, находящийся по адресу: 452225, Республика Башкортостан, </w:t>
      </w:r>
      <w:proofErr w:type="spellStart"/>
      <w:r>
        <w:rPr>
          <w:sz w:val="26"/>
          <w:szCs w:val="26"/>
        </w:rPr>
        <w:t>Чекмагушевский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айняшево</w:t>
      </w:r>
      <w:proofErr w:type="spellEnd"/>
      <w:r>
        <w:rPr>
          <w:sz w:val="26"/>
          <w:szCs w:val="26"/>
        </w:rPr>
        <w:t xml:space="preserve">,  ул. Центральная, д.32 помещением для проведения агитационного публичного мероприятия в форме собрания зарегистрированными кандидатами, политическими партиями, зарегистрировавшими  списки кандидатов   в депутаты </w:t>
      </w:r>
      <w:r w:rsidR="002B4E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сельского поселения  </w:t>
      </w:r>
      <w:proofErr w:type="spellStart"/>
      <w:r>
        <w:rPr>
          <w:sz w:val="26"/>
          <w:szCs w:val="26"/>
        </w:rPr>
        <w:t>Тайняшевский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Чекмагушевский</w:t>
      </w:r>
      <w:proofErr w:type="spellEnd"/>
      <w:r>
        <w:rPr>
          <w:sz w:val="26"/>
          <w:szCs w:val="26"/>
        </w:rPr>
        <w:t xml:space="preserve"> район  Республики Башкортостан.</w:t>
      </w:r>
    </w:p>
    <w:p w:rsidR="00C01DE7" w:rsidRDefault="00C01DE7" w:rsidP="00C01D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2.Считать установленным временем для встреч с избирателями зарегистрированных кандидатов, политических партий, зарегистрировавших  списки кандидатов   в депутаты Совета сельского поселения  </w:t>
      </w:r>
      <w:proofErr w:type="spellStart"/>
      <w:r>
        <w:rPr>
          <w:sz w:val="26"/>
          <w:szCs w:val="26"/>
        </w:rPr>
        <w:t>Тайняшевский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Чекмагушевский</w:t>
      </w:r>
      <w:proofErr w:type="spellEnd"/>
      <w:r>
        <w:rPr>
          <w:sz w:val="26"/>
          <w:szCs w:val="26"/>
        </w:rPr>
        <w:t xml:space="preserve"> район  Республики Башкортостан до 90 минут на одну встречу.</w:t>
      </w:r>
    </w:p>
    <w:p w:rsidR="00C01DE7" w:rsidRDefault="00C01DE7" w:rsidP="00C01D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45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Собственнику помещения  уведомить территориальную избирательную комиссию муниципального района </w:t>
      </w:r>
      <w:proofErr w:type="spellStart"/>
      <w:r>
        <w:rPr>
          <w:sz w:val="26"/>
          <w:szCs w:val="26"/>
        </w:rPr>
        <w:t>Чекмагушевский</w:t>
      </w:r>
      <w:proofErr w:type="spellEnd"/>
      <w:r>
        <w:rPr>
          <w:sz w:val="26"/>
          <w:szCs w:val="26"/>
        </w:rPr>
        <w:t xml:space="preserve"> район Республики Башкортостан о факте предоставления помещения политической партии не позднее дня, следующего за днем предоставления помещения.</w:t>
      </w:r>
    </w:p>
    <w:p w:rsidR="00C01DE7" w:rsidRDefault="00C01DE7" w:rsidP="00C01D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1DE7" w:rsidRDefault="00C01DE7" w:rsidP="00C01DE7">
      <w:pPr>
        <w:jc w:val="both"/>
        <w:rPr>
          <w:szCs w:val="28"/>
        </w:rPr>
      </w:pPr>
      <w:r>
        <w:rPr>
          <w:szCs w:val="28"/>
        </w:rPr>
        <w:t xml:space="preserve">      Глава сельского поселения </w:t>
      </w:r>
    </w:p>
    <w:p w:rsidR="00486382" w:rsidRDefault="00C01DE7" w:rsidP="002B4E80">
      <w:pPr>
        <w:jc w:val="both"/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Тайняшевский</w:t>
      </w:r>
      <w:proofErr w:type="spellEnd"/>
      <w:r>
        <w:rPr>
          <w:szCs w:val="28"/>
        </w:rPr>
        <w:t xml:space="preserve"> сельсовет:                                   </w:t>
      </w:r>
      <w:proofErr w:type="spellStart"/>
      <w:r>
        <w:rPr>
          <w:szCs w:val="28"/>
        </w:rPr>
        <w:t>Х.Р.Исхаков</w:t>
      </w:r>
      <w:proofErr w:type="spellEnd"/>
    </w:p>
    <w:sectPr w:rsidR="00486382" w:rsidSect="00C01D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E7"/>
    <w:rsid w:val="00041E7B"/>
    <w:rsid w:val="002B4E80"/>
    <w:rsid w:val="00486382"/>
    <w:rsid w:val="007457EF"/>
    <w:rsid w:val="00C01DE7"/>
    <w:rsid w:val="00C25C42"/>
    <w:rsid w:val="00E70340"/>
    <w:rsid w:val="00F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01DE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C01DE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01DE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1DE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1DE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01DE7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8</cp:revision>
  <dcterms:created xsi:type="dcterms:W3CDTF">2017-07-05T11:13:00Z</dcterms:created>
  <dcterms:modified xsi:type="dcterms:W3CDTF">2017-07-06T06:27:00Z</dcterms:modified>
</cp:coreProperties>
</file>